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乐至县中医医院电缆采购项目（第二次）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33227.41元。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采购YJLV22-0.6/1KV-4×240+1×120型铠装地埋铝芯电缆150米</w:t>
      </w:r>
      <w:r>
        <w:rPr>
          <w:rFonts w:hint="eastAsia" w:ascii="仿宋" w:hAnsi="仿宋" w:eastAsia="仿宋" w:cs="仿宋"/>
          <w:color w:val="000000"/>
          <w:sz w:val="24"/>
          <w:szCs w:val="24"/>
          <w:highlight w:val="none"/>
          <w:lang w:val="en-US" w:eastAsia="zh-CN"/>
        </w:rPr>
        <w:t>，完成铺设并接入配电房总接地和住院大楼一层配电房总接地。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四、技术参数要求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1.电缆：</w:t>
      </w:r>
      <w:r>
        <w:rPr>
          <w:rFonts w:hint="default" w:ascii="仿宋" w:hAnsi="仿宋" w:eastAsia="仿宋" w:cs="仿宋"/>
          <w:color w:val="000000"/>
          <w:sz w:val="24"/>
          <w:szCs w:val="24"/>
          <w:highlight w:val="none"/>
          <w:lang w:val="en-US" w:eastAsia="zh-CN"/>
        </w:rPr>
        <w:t>YJLV22-0.6/1KV-4×240+1×120型</w:t>
      </w:r>
      <w:bookmarkStart w:id="14" w:name="_GoBack"/>
      <w:bookmarkEnd w:id="14"/>
      <w:r>
        <w:rPr>
          <w:rFonts w:hint="default" w:ascii="仿宋" w:hAnsi="仿宋" w:eastAsia="仿宋" w:cs="仿宋"/>
          <w:color w:val="000000"/>
          <w:sz w:val="24"/>
          <w:szCs w:val="24"/>
          <w:highlight w:val="none"/>
          <w:lang w:val="en-US" w:eastAsia="zh-CN"/>
        </w:rPr>
        <w:t>铠装地埋铝芯电缆</w:t>
      </w:r>
      <w:r>
        <w:rPr>
          <w:rFonts w:hint="eastAsia" w:ascii="仿宋" w:hAnsi="仿宋" w:eastAsia="仿宋" w:cs="仿宋"/>
          <w:color w:val="000000"/>
          <w:sz w:val="24"/>
          <w:szCs w:val="24"/>
          <w:highlight w:val="none"/>
          <w:lang w:val="en-US" w:eastAsia="zh-CN"/>
        </w:rPr>
        <w:t>，长度：</w:t>
      </w:r>
      <w:r>
        <w:rPr>
          <w:rFonts w:hint="default" w:ascii="仿宋" w:hAnsi="仿宋" w:eastAsia="仿宋" w:cs="仿宋"/>
          <w:color w:val="000000"/>
          <w:sz w:val="24"/>
          <w:szCs w:val="24"/>
          <w:highlight w:val="none"/>
          <w:lang w:val="en-US" w:eastAsia="zh-CN"/>
        </w:rPr>
        <w:t>150米</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电缆两头终端制作材料，选用国标A级加厚DTL-240铜铝冷压端子8只，国标A级加厚DTL-120铜铝冷压端子2只，以上二种型号铜铝冷压端子均采用20T六角围压液压钳压接，保证压接紧密，并用直径30mm和20mm热缩绝缘管恢复绝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3.铠装电缆屏蔽层两端接地材料，用已有95平方铜芯线作屏蔽层接地，用4只300A开口铜端子分别接入配电房总接地和住院大楼一层配电房总接地，以杜绝电磁信号干扰。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4.供货时提供本批次产品检测合格报告及合格证，产品属于国家强制 3C 认证的供货时须提供强制 3C 认证证书（电缆）。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5.本项目实施过程中需根据现场实际情况进行相关的土建基础、电缆等所有配套设施。供应商负责货物安装、调试，直至采购人能正常使用，所需的一切材料、配件、专业工具均由供应商负责提供。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6.安装人员需持电工证上岗。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7.供应商须承诺若成交后在本项目履约或服务工作中一切的安全生产责任全部自行承担（需提供承诺函）。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1.本项目严禁成交供应商将承包合同义务转包。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2.成交供应商须将货物运输至采购人指定地点，所有运输及装卸和搬运费用由成交人承担。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3.供应商须提供全新的货物，表面无划伤、无碰撞痕迹，且权属清楚，不得侵害他人的知识产权，并按照相关要求包装完好。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default" w:ascii="仿宋" w:hAnsi="仿宋" w:eastAsia="仿宋" w:cs="仿宋"/>
          <w:color w:val="000000"/>
          <w:sz w:val="24"/>
          <w:szCs w:val="24"/>
          <w:highlight w:val="none"/>
          <w:lang w:eastAsia="zh-CN"/>
        </w:rPr>
        <w:t>.货物到达采购人指定地点后，须进行开箱清点及初步检验，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lang w:val="en-US" w:eastAsia="zh-CN"/>
        </w:rPr>
        <w:t>产品制造质量出现问题，供应商负责三包(包修、包换、包退)，一切费用由供应商承担。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lang w:val="en-US" w:eastAsia="zh-CN"/>
        </w:rPr>
        <w:t>售后服务要求：（1）质保期为验收合格之日起 1 年，质保期内非人为、自然因素损坏，免费整体更换，各项产品必须有产品合格证书；（2）质保期间提供 7×24 小时的技术支持服务，配置专门固定的售后服务电话，质保期内出现质量问题，成交人在接到通知后 2 小时内响应到场，4 小时内完成维修或更换，并承担修理调换的费用；如货物经 2 次维修仍不能达到本合同约定的质量标准，视作成交人未能按时交货，甲方有权退货并追究成交人的违约责任；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1.交货时间及交货地点：自合同签到之日起3个工作日内交付安装至采购人指定地点，并调试完好。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default" w:ascii="仿宋" w:hAnsi="仿宋" w:eastAsia="仿宋" w:cs="仿宋"/>
          <w:color w:val="000000"/>
          <w:sz w:val="24"/>
          <w:szCs w:val="24"/>
          <w:highlight w:val="none"/>
          <w:lang w:val="en-US" w:eastAsia="zh-CN"/>
        </w:rPr>
        <w:t>合同价是供应商响应采购项目要求的全部工作内容的价格体现，包含供应商的管理费、人工费、器具使用费、场地费、交通费、差旅费、运输费、安装费等为完成本项目内容所需的一切费用，采购人不在另行支付任何费用</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（1）货物安装调试交付完成试用60天后，由供应商提出验收申请，采购人7天内组织验收，验收合格后支付合同总金额的100%。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注：以上带★号的内容（项）为本次采购项目的实质性要求，不允许负偏离，否则作为无效响应处理。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br w:type="page"/>
      </w: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0" w:name="_Toc480465181"/>
      <w:bookmarkStart w:id="1" w:name="_Toc480465253"/>
      <w:bookmarkStart w:id="2" w:name="_Toc479951676"/>
      <w:bookmarkStart w:id="3" w:name="_Toc480465353"/>
    </w:p>
    <w:bookmarkEnd w:id="0"/>
    <w:bookmarkEnd w:id="1"/>
    <w:bookmarkEnd w:id="2"/>
    <w:bookmarkEnd w:id="3"/>
    <w:p>
      <w:pPr>
        <w:tabs>
          <w:tab w:val="left" w:pos="900"/>
        </w:tabs>
        <w:spacing w:line="360" w:lineRule="auto"/>
        <w:jc w:val="center"/>
        <w:outlineLvl w:val="0"/>
        <w:rPr>
          <w:rFonts w:hint="eastAsia"/>
          <w:b/>
          <w:color w:val="auto"/>
          <w:sz w:val="32"/>
        </w:rPr>
      </w:pPr>
      <w:bookmarkStart w:id="4" w:name="_Toc1189"/>
      <w:r>
        <w:rPr>
          <w:rFonts w:hint="eastAsia"/>
          <w:b/>
          <w:color w:val="auto"/>
          <w:sz w:val="32"/>
        </w:rPr>
        <w:t>第</w:t>
      </w:r>
      <w:bookmarkStart w:id="5" w:name="第一部分"/>
      <w:bookmarkEnd w:id="5"/>
      <w:r>
        <w:rPr>
          <w:rFonts w:hint="eastAsia"/>
          <w:b/>
          <w:color w:val="auto"/>
          <w:sz w:val="32"/>
        </w:rPr>
        <w:t>一部分  “资格性响应文件”格式</w:t>
      </w:r>
      <w:bookmarkEnd w:id="4"/>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60" w:lineRule="auto"/>
        <w:jc w:val="left"/>
        <w:outlineLvl w:val="1"/>
        <w:rPr>
          <w:rFonts w:hint="eastAsia" w:eastAsia="黑体"/>
          <w:b/>
          <w:color w:val="auto"/>
          <w:sz w:val="32"/>
          <w:szCs w:val="32"/>
        </w:rPr>
      </w:pPr>
      <w:r>
        <w:rPr>
          <w:rFonts w:hint="eastAsia"/>
          <w:b/>
          <w:color w:val="auto"/>
          <w:sz w:val="24"/>
        </w:rPr>
        <w:t>格式1-3</w:t>
      </w: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7"/>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2021至2023年任一年度经审计的财务报告复印件（包含审计报告和审计报告中所涉及的财务报表和报表附注）；②提供2021至2023年任一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6" w:name="第二部分"/>
      <w:bookmarkEnd w:id="6"/>
      <w:bookmarkStart w:id="7"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7"/>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w:t>
      </w:r>
      <w:r>
        <w:rPr>
          <w:rFonts w:hint="eastAsia"/>
          <w:color w:val="auto"/>
          <w:sz w:val="24"/>
          <w:highlight w:val="none"/>
        </w:rPr>
        <w:t>求向采购人提</w:t>
      </w:r>
      <w:r>
        <w:rPr>
          <w:rFonts w:hint="eastAsia"/>
          <w:color w:val="auto"/>
          <w:sz w:val="24"/>
        </w:rPr>
        <w:t>供所需货物/服务，报价为</w:t>
      </w: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lang w:eastAsia="zh-CN"/>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8" w:name="_Toc436385992"/>
      <w:bookmarkStart w:id="9" w:name="_Toc436410129"/>
      <w:bookmarkStart w:id="10" w:name="_Toc307564880"/>
      <w:bookmarkStart w:id="11" w:name="_Toc436404120"/>
      <w:bookmarkStart w:id="12" w:name="_Toc436820890"/>
      <w:r>
        <w:rPr>
          <w:rFonts w:hint="eastAsia"/>
          <w:color w:val="auto"/>
        </w:rPr>
        <w:br w:type="page"/>
      </w:r>
      <w:bookmarkEnd w:id="8"/>
      <w:bookmarkEnd w:id="9"/>
      <w:bookmarkEnd w:id="10"/>
      <w:bookmarkEnd w:id="11"/>
      <w:bookmarkEnd w:id="12"/>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3"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3"/>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5705731"/>
    <w:rsid w:val="09FF2C83"/>
    <w:rsid w:val="0C300E1D"/>
    <w:rsid w:val="0CC1066F"/>
    <w:rsid w:val="0D112956"/>
    <w:rsid w:val="0FA430A8"/>
    <w:rsid w:val="122670DE"/>
    <w:rsid w:val="13AA2164"/>
    <w:rsid w:val="178D6EBD"/>
    <w:rsid w:val="1C4A2E57"/>
    <w:rsid w:val="1CAF422B"/>
    <w:rsid w:val="1D740886"/>
    <w:rsid w:val="1DBE6EBB"/>
    <w:rsid w:val="1E9C300C"/>
    <w:rsid w:val="1F90634B"/>
    <w:rsid w:val="20BD6CCC"/>
    <w:rsid w:val="20D81E76"/>
    <w:rsid w:val="23AB2B2B"/>
    <w:rsid w:val="23B90B75"/>
    <w:rsid w:val="25067240"/>
    <w:rsid w:val="258F5081"/>
    <w:rsid w:val="2E6D4943"/>
    <w:rsid w:val="2F3C7955"/>
    <w:rsid w:val="30354AD0"/>
    <w:rsid w:val="31674597"/>
    <w:rsid w:val="32A31C6D"/>
    <w:rsid w:val="33E260F9"/>
    <w:rsid w:val="3526120F"/>
    <w:rsid w:val="358704DB"/>
    <w:rsid w:val="36C616C8"/>
    <w:rsid w:val="36E175BE"/>
    <w:rsid w:val="378E1DA7"/>
    <w:rsid w:val="39537D75"/>
    <w:rsid w:val="3C27442E"/>
    <w:rsid w:val="3C6F2073"/>
    <w:rsid w:val="3CCA2A44"/>
    <w:rsid w:val="3E400A87"/>
    <w:rsid w:val="40E7704C"/>
    <w:rsid w:val="41874A60"/>
    <w:rsid w:val="432027B3"/>
    <w:rsid w:val="438057C2"/>
    <w:rsid w:val="43FF559C"/>
    <w:rsid w:val="444061A2"/>
    <w:rsid w:val="45CA5863"/>
    <w:rsid w:val="473B6592"/>
    <w:rsid w:val="48D367DD"/>
    <w:rsid w:val="48E77E6C"/>
    <w:rsid w:val="48F8063F"/>
    <w:rsid w:val="493107AA"/>
    <w:rsid w:val="49E167C3"/>
    <w:rsid w:val="4B920BD1"/>
    <w:rsid w:val="4E1B0F03"/>
    <w:rsid w:val="52BD79C5"/>
    <w:rsid w:val="52DB1E9D"/>
    <w:rsid w:val="54077C2A"/>
    <w:rsid w:val="57671164"/>
    <w:rsid w:val="635B7642"/>
    <w:rsid w:val="651E2200"/>
    <w:rsid w:val="65CF3416"/>
    <w:rsid w:val="70267017"/>
    <w:rsid w:val="705E5850"/>
    <w:rsid w:val="74242CF0"/>
    <w:rsid w:val="77183564"/>
    <w:rsid w:val="79FF6C6C"/>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1408</Words>
  <Characters>1510</Characters>
  <Lines>2</Lines>
  <Paragraphs>1</Paragraphs>
  <TotalTime>4</TotalTime>
  <ScaleCrop>false</ScaleCrop>
  <LinksUpToDate>false</LinksUpToDate>
  <CharactersWithSpaces>1525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2024-08-05T03:10:29Z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0CA0DFC31D7645B484EEE3DE98BC8F18_13</vt:lpwstr>
  </property>
</Properties>
</file>